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74D" w:rsidRDefault="00FC171B">
      <w:pPr>
        <w:pStyle w:val="a3"/>
        <w:jc w:val="center"/>
      </w:pPr>
      <w:r>
        <w:t>Министерство образования и науки Республики Казахстан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t>ВКТУ им.Д.Серикбаева</w:t>
      </w: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  <w:ind w:left="6100"/>
      </w:pPr>
      <w:r>
        <w:t>УТВЕРЖДАЮ:</w:t>
      </w:r>
    </w:p>
    <w:p w:rsidR="00F3074D" w:rsidRDefault="00FC171B">
      <w:pPr>
        <w:pStyle w:val="a3"/>
        <w:ind w:left="6100"/>
      </w:pPr>
      <w:r>
        <w:t>Декан ШАСиД:</w:t>
      </w:r>
    </w:p>
    <w:p w:rsidR="00F3074D" w:rsidRDefault="00FC171B">
      <w:pPr>
        <w:pStyle w:val="a3"/>
        <w:ind w:left="6100"/>
      </w:pPr>
      <w:r>
        <w:t>_____________ Руденко О.В.</w:t>
      </w:r>
    </w:p>
    <w:p w:rsidR="00F3074D" w:rsidRDefault="00FC171B">
      <w:pPr>
        <w:pStyle w:val="a3"/>
        <w:ind w:left="6100"/>
      </w:pPr>
      <w:r>
        <w:t>_____________ 20</w:t>
      </w:r>
      <w:permStart w:id="1012353700" w:edGrp="everyone"/>
      <w:r w:rsidR="00D2754E">
        <w:rPr>
          <w:lang w:val="kk-KZ"/>
        </w:rPr>
        <w:t>2</w:t>
      </w:r>
      <w:r w:rsidR="00E810DC">
        <w:rPr>
          <w:lang w:val="kk-KZ"/>
        </w:rPr>
        <w:t>1</w:t>
      </w:r>
      <w:permEnd w:id="1012353700"/>
      <w:r>
        <w:t xml:space="preserve"> г.</w:t>
      </w: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ОБСЛЕДОВАНИЕ, ДИАГНОСТИКА И ПАСПОРТИЗАЦИЯ АВТОДОРОГ</w:t>
      </w:r>
    </w:p>
    <w:p w:rsidR="00F3074D" w:rsidRDefault="00FC171B">
      <w:pPr>
        <w:pStyle w:val="a3"/>
        <w:jc w:val="center"/>
      </w:pPr>
      <w:r>
        <w:t>Рабочая учебная программа (силлабус)</w:t>
      </w:r>
    </w:p>
    <w:p w:rsidR="00F3074D" w:rsidRDefault="00F3074D">
      <w:pPr>
        <w:pStyle w:val="a3"/>
      </w:pPr>
    </w:p>
    <w:p w:rsidR="00F3074D" w:rsidRDefault="00F3074D">
      <w:pPr>
        <w:pStyle w:val="a3"/>
      </w:pPr>
      <w:permStart w:id="241961036" w:edGrp="none"/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</w:pPr>
      <w:r>
        <w:t>Образовательная программа: 5B074500 Транспортное строительство</w:t>
      </w:r>
    </w:p>
    <w:p w:rsidR="00F3074D" w:rsidRDefault="00FC171B">
      <w:pPr>
        <w:pStyle w:val="a3"/>
      </w:pPr>
      <w:r>
        <w:t>Код дисциплины: ODPA3308</w:t>
      </w:r>
    </w:p>
    <w:p w:rsidR="00F3074D" w:rsidRDefault="00FC171B">
      <w:pPr>
        <w:pStyle w:val="a3"/>
      </w:pPr>
      <w:r>
        <w:t>Количество кредитов: 3</w:t>
      </w:r>
    </w:p>
    <w:p w:rsidR="00F3074D" w:rsidRDefault="00FC171B">
      <w:pPr>
        <w:pStyle w:val="a3"/>
      </w:pPr>
      <w:r>
        <w:t>Цикл: БД</w:t>
      </w:r>
    </w:p>
    <w:p w:rsidR="00F3074D" w:rsidRDefault="00FC171B">
      <w:pPr>
        <w:pStyle w:val="a3"/>
      </w:pPr>
      <w:r>
        <w:t>Компонент: КВ</w:t>
      </w: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ermEnd w:id="241961036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t>Усть-Каменогорск, 20</w:t>
      </w:r>
      <w:permStart w:id="1262778190" w:edGrp="everyone"/>
      <w:r w:rsidR="00D2754E">
        <w:rPr>
          <w:lang w:val="kk-KZ"/>
        </w:rPr>
        <w:t>2</w:t>
      </w:r>
      <w:r w:rsidR="00E810DC">
        <w:rPr>
          <w:lang w:val="kk-KZ"/>
        </w:rPr>
        <w:t>1</w:t>
      </w:r>
      <w:permEnd w:id="1262778190"/>
      <w:r>
        <w:br w:type="page"/>
      </w:r>
    </w:p>
    <w:p w:rsidR="00F3074D" w:rsidRDefault="00FC171B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F3074D" w:rsidRDefault="00F3074D">
      <w:pPr>
        <w:pStyle w:val="a3"/>
      </w:pPr>
    </w:p>
    <w:p w:rsidR="00F3074D" w:rsidRDefault="00FC171B">
      <w:pPr>
        <w:pStyle w:val="a3"/>
      </w:pPr>
      <w:r>
        <w:t>Одобрено учебно-методическим советом школы</w:t>
      </w:r>
    </w:p>
    <w:p w:rsidR="00F3074D" w:rsidRDefault="00F3074D">
      <w:pPr>
        <w:pStyle w:val="a3"/>
      </w:pPr>
    </w:p>
    <w:p w:rsidR="00F3074D" w:rsidRDefault="00FC171B">
      <w:pPr>
        <w:pStyle w:val="a3"/>
        <w:tabs>
          <w:tab w:val="left" w:pos="6500"/>
        </w:tabs>
      </w:pPr>
      <w:r>
        <w:t>Председатель</w:t>
      </w:r>
      <w:r>
        <w:tab/>
      </w:r>
      <w:permStart w:id="25051973" w:edGrp="everyone"/>
      <w:r>
        <w:t>Мелкозерова Л.Я.</w:t>
      </w:r>
      <w:permEnd w:id="25051973"/>
    </w:p>
    <w:p w:rsidR="00F3074D" w:rsidRDefault="00FC171B">
      <w:pPr>
        <w:pStyle w:val="a3"/>
      </w:pPr>
      <w:r>
        <w:t xml:space="preserve">Дата    </w:t>
      </w:r>
      <w:permStart w:id="1207134273" w:edGrp="everyone"/>
      <w:r w:rsidR="00E810DC">
        <w:rPr>
          <w:lang w:val="kk-KZ"/>
        </w:rPr>
        <w:t>18</w:t>
      </w:r>
      <w:r>
        <w:t>.</w:t>
      </w:r>
      <w:r w:rsidR="00E810DC">
        <w:rPr>
          <w:lang w:val="kk-KZ"/>
        </w:rPr>
        <w:t>02</w:t>
      </w:r>
      <w:r>
        <w:t>.20</w:t>
      </w:r>
      <w:r w:rsidR="00D2754E">
        <w:rPr>
          <w:lang w:val="kk-KZ"/>
        </w:rPr>
        <w:t>2</w:t>
      </w:r>
      <w:r w:rsidR="00E810DC">
        <w:rPr>
          <w:lang w:val="kk-KZ"/>
        </w:rPr>
        <w:t>1</w:t>
      </w:r>
      <w:permEnd w:id="1207134273"/>
      <w:r>
        <w:t xml:space="preserve"> г.   протокол </w:t>
      </w:r>
      <w:permStart w:id="1842965967" w:edGrp="everyone"/>
      <w:r>
        <w:t>0</w:t>
      </w:r>
      <w:r w:rsidR="00E810DC">
        <w:rPr>
          <w:lang w:val="kk-KZ"/>
        </w:rPr>
        <w:t>4</w:t>
      </w:r>
      <w:bookmarkStart w:id="0" w:name="_GoBack"/>
      <w:bookmarkEnd w:id="0"/>
      <w:permEnd w:id="1842965967"/>
    </w:p>
    <w:p w:rsidR="00F3074D" w:rsidRDefault="00F3074D">
      <w:pPr>
        <w:pStyle w:val="a3"/>
      </w:pPr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Раимбекова А.</w:t>
      </w:r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ab/>
        <w:t>5B074500</w:t>
      </w:r>
    </w:p>
    <w:p w:rsidR="00F3074D" w:rsidRDefault="00F3074D">
      <w:pPr>
        <w:pStyle w:val="a3"/>
      </w:pPr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271165888" w:edGrp="everyone"/>
      <w:r>
        <w:t>Алимгазин Б.Т.</w:t>
      </w:r>
      <w:permEnd w:id="1271165888"/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247556359" w:edGrp="everyone"/>
      <w:r>
        <w:t>Старший преподаватель</w:t>
      </w:r>
      <w:permEnd w:id="247556359"/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</w:pPr>
      <w:r>
        <w:br w:type="page"/>
      </w:r>
    </w:p>
    <w:p w:rsidR="00F3074D" w:rsidRDefault="00FC171B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1.1 Краткое описание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947089032" w:edGrp="none"/>
      <w:r>
        <w:t>Повышения транспортно-эксплуатационного состояния автомобильных дорог на основе визуального и инструментального обследования, анализа полученных результатов и разработки на их основе мероприятий и определение сроков проведения ремонта автомобильных дорог.</w:t>
      </w:r>
    </w:p>
    <w:permEnd w:id="1947089032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431705139" w:edGrp="none"/>
      <w:r>
        <w:t>Цель изучения дисциплины:</w:t>
      </w:r>
    </w:p>
    <w:p w:rsidR="00F3074D" w:rsidRDefault="00FC171B">
      <w:pPr>
        <w:pStyle w:val="a3"/>
        <w:ind w:firstLine="567"/>
      </w:pPr>
      <w:r>
        <w:t>Целью преподавания дисциплины является получение информации об транспортно-эксплуатационном состоянии, условиях эксплуатации и степени соответствия потребительских свойств автомобильных дорог требованиям существующей интенсивности и состава движения транспортного потока.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Задачи изучения дисциплины:</w:t>
      </w:r>
    </w:p>
    <w:p w:rsidR="00F3074D" w:rsidRDefault="00FC171B">
      <w:pPr>
        <w:pStyle w:val="a3"/>
        <w:ind w:firstLine="567"/>
      </w:pPr>
      <w:r>
        <w:t xml:space="preserve">- Основными задачами при изучении дисциплины являются: </w:t>
      </w:r>
      <w:r>
        <w:t xml:space="preserve"> ознакомление студентов со сбором и систематизацией исходной информации о состоянии автомобильных дорог и дорожных сооружений; </w:t>
      </w:r>
      <w:r>
        <w:t xml:space="preserve"> обучение методике обследования и оценке состояния автомобильных дорог и дорожных сооружений; </w:t>
      </w:r>
      <w:r>
        <w:t xml:space="preserve"> ознакомление с техническим учетом и паспортизацией автомобильных дорог; </w:t>
      </w:r>
      <w:r>
        <w:t> обоснование и назначение ремонтных мероприятий.</w:t>
      </w:r>
    </w:p>
    <w:permEnd w:id="1431705139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1.3 Результаты обучения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3074D">
        <w:trPr>
          <w:tblHeader/>
        </w:trPr>
        <w:tc>
          <w:tcPr>
            <w:tcW w:w="1119" w:type="pct"/>
            <w:vMerge w:val="restart"/>
          </w:tcPr>
          <w:p w:rsidR="00F3074D" w:rsidRDefault="00FC171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3074D" w:rsidRDefault="00FC171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3074D">
        <w:trPr>
          <w:tblHeader/>
        </w:trPr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2015" w:type="pct"/>
          </w:tcPr>
          <w:p w:rsidR="00F3074D" w:rsidRDefault="00FC171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3074D" w:rsidRDefault="00FC171B">
            <w:pPr>
              <w:pStyle w:val="a3"/>
              <w:jc w:val="center"/>
            </w:pPr>
            <w:r>
              <w:t>дисциплины</w:t>
            </w:r>
          </w:p>
        </w:tc>
      </w:tr>
      <w:tr w:rsidR="00F3074D">
        <w:tc>
          <w:tcPr>
            <w:tcW w:w="0" w:type="auto"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ind w:firstLine="567"/>
            </w:pPr>
            <w:permStart w:id="591205931" w:edGrp="none"/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> основы теоретического и экспериментального исследования в комплексной инженерной деятельности с целью проектирования объектов и технологических процессов в строительстве, используя стандартные пакеты и средства автоматизированного проектирования ABTOCAD, INDORCAD.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умение проводить эксперименты по заданным методикам с обработкой и анализом результатов, применять методы стандартных испытаний по определению физико-механических свойств и технологических показателей используемых материалов и готовых изделий. Использовать углубленные теоретические и практические знания </w:t>
            </w:r>
            <w:r>
              <w:rPr>
                <w:sz w:val="20"/>
              </w:rPr>
              <w:lastRenderedPageBreak/>
              <w:t>инновационной направленности в профессиональной деятельности.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>- Умение проводить технико-экономическое обоснование проектных решений; выполнять организационно-плановые расчеты по созданию или реорганизации производственных участков; применять прогрессивные методы эксплуатации технологического оборудования. умение грамотно писать научные доклады и статьи;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>- Развить коммуникативные способности, необходимые для работы в группе; применять стандартные методы расчета элементов и узлов строительных конструкций; выполнять проектно-конструкторские работы и оформлять проектную и технологическую документацию соответственно стандартам, техническим условиям и другим нормативным документам, в том числе с использованием средств автоматизированного проектирования. выбрать направление инновационных достижении науки, техники и технологии.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>- Способность участвовать в работе над инновационными проектами, используя базовые методы исследовательской деятельности, основанные на систематическом изучении научно-технической информации, отечественного и зарубежного опыта, проведении патентных исследований.</w:t>
            </w:r>
          </w:p>
        </w:tc>
        <w:permEnd w:id="591205931"/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3074D" w:rsidRDefault="00FC171B">
      <w:pPr>
        <w:pStyle w:val="a3"/>
        <w:ind w:firstLine="567"/>
      </w:pPr>
      <w:permStart w:id="934544294" w:edGrp="none"/>
      <w:r>
        <w:t>- При проведении учебных занятий предусматривается использование следующих образовательных технологий: - Для преподавания дисциплины предусмотрены традиционные технологии: аудиторные занятия и самостоятельная работа студентов.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используется текстовая, аудио и видеоинформация, графики, таблицы и т.п. Для самостоятельной работы студентам предлагаются темы.</w:t>
      </w:r>
    </w:p>
    <w:permEnd w:id="934544294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3074D" w:rsidRDefault="00FC171B">
      <w:pPr>
        <w:pStyle w:val="a3"/>
        <w:ind w:firstLine="567"/>
      </w:pPr>
      <w:permStart w:id="1486238037" w:edGrp="none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Данная технология применяется при проведении практических занятий, когда ведется работа индивидуально с каждым студентом, особенно с теми, кто часто пропускает занятия – коучинг. Во время самостоятельной работы студента при решении любых задач, преподаватель в тоже время может работать с отдельными студентами. Существующая система оценок знаний позволяет студентам самостоятельно оценивать свои знания в присутствии преподавателя, как по лекциям, так и по практическим занятиям.</w:t>
      </w:r>
    </w:p>
    <w:permEnd w:id="1486238037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1.4.3 Формат обучения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F3074D" w:rsidRDefault="00FC171B">
      <w:pPr>
        <w:pStyle w:val="a3"/>
        <w:ind w:firstLine="567"/>
      </w:pPr>
      <w:permStart w:id="21712363" w:edGrp="none"/>
      <w:r>
        <w:t>Для преподавания дисциплины предусмотрены традиционные технологии</w:t>
      </w:r>
    </w:p>
    <w:permEnd w:id="21712363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1.5 Пререквизиты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965772457" w:edGrp="none"/>
      <w:r>
        <w:t>- Автомобильные дороги общей сети</w:t>
      </w:r>
    </w:p>
    <w:permEnd w:id="1965772457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1.6 Постреквизиты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858746904" w:edGrp="none"/>
      <w:r>
        <w:t>- Транспортно-эксплуатационные показатели дорожной сети</w:t>
      </w:r>
    </w:p>
    <w:permEnd w:id="1858746904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1.7 Трудоемкость дисциплины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3074D">
        <w:trPr>
          <w:tblHeader/>
        </w:trPr>
        <w:tc>
          <w:tcPr>
            <w:tcW w:w="3500" w:type="pct"/>
          </w:tcPr>
          <w:p w:rsidR="00F3074D" w:rsidRDefault="00FC171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3074D" w:rsidRDefault="00FC171B">
            <w:pPr>
              <w:pStyle w:val="a3"/>
              <w:jc w:val="center"/>
            </w:pPr>
            <w:r>
              <w:t>часы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экзамен</w:t>
            </w: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2 СОДЕРЖАНИЕ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2.1 Тематический план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F3074D">
        <w:trPr>
          <w:tblHeader/>
        </w:trPr>
        <w:tc>
          <w:tcPr>
            <w:tcW w:w="147" w:type="pct"/>
          </w:tcPr>
          <w:p w:rsidR="00F3074D" w:rsidRDefault="00FC171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3074D" w:rsidRDefault="00FC171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3074D" w:rsidRDefault="00FC171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3074D" w:rsidRDefault="00FC171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3074D">
        <w:tc>
          <w:tcPr>
            <w:tcW w:w="0" w:type="auto"/>
            <w:gridSpan w:val="4"/>
          </w:tcPr>
          <w:p w:rsidR="00F3074D" w:rsidRDefault="00FC171B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1800961214" w:edGrp="none"/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Влияние развития и состояния дорожной сети на работу автомобильного транспорта. Роль дорожной службы в управлении состоянием автомобильных дорог. Общие требования и принципы управления состоянием автомобильных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1,3,7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2. Основные задачи и функции дорожно-эксплуатационной службы.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lastRenderedPageBreak/>
              <w:t>Принципы организации дорожной службы и ее производственные подразделения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1,3,7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3. Требования к транспортно-эксплуатационному состоянию автомобильных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Общие положения. Основные показатели оценки транспортно-эксплуатационного состояния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4. Цель и задачи диагностики автомобильных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Организация работ по диагностике.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5. Потребительские свойства как основные показатели состояния дороги.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Скорость движения и методы её определения. Влияние параметров и состояния дороги на скорость движения автомобилей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6. Методы оценки транспортно-эксплуатационного состояния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Классификации методов оценки состояния дорог. Определение фактической категории существующей дороги. Методы оценки состояния дорог по техническим параметрам и физическим характеристикам и комбинированные методы. Методика комплексной оценки качества и состояния дорог по их потребительским свойствам.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7. Измерение параметров геометрических элементов дорог, продольной и поперечной ровности и колейности дорожных покрытий.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8. Прочность дорожных одежд.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Общие положение. Измерение упругого прогиба нежестких дорожных одежд. Установки для оценки прочности дорожных одежд. Износ дорожного покрытия.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9. Шероховатость и сцепные качества дорожных покрытий.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Физическая сущность шероховатости дорожных покрытий. Методы измерения шероховатости и сцепных качеств покрытия.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10. Дефектность автомобильных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Общее понятие дефекта, его виды и характеристика. Оценка дефектности покрытий при диагностике дорог.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11. Методика проведения полевых работ по визуальной оценке, состояния земляного полотна и водоотвода.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1,3,7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12. Технический учёт, паспортизация и инвентаризация автомобильных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Порядок технического учёта, инвентаризации и паспортизации автомобильных дорог. Учёт движения на автомобильных дорогах. Автоматизированные банки дорожных данных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3,6,7,14,15</w:t>
            </w:r>
          </w:p>
        </w:tc>
      </w:tr>
      <w:permEnd w:id="1800961214"/>
      <w:tr w:rsidR="00F3074D">
        <w:tc>
          <w:tcPr>
            <w:tcW w:w="0" w:type="auto"/>
            <w:gridSpan w:val="2"/>
          </w:tcPr>
          <w:p w:rsidR="00F3074D" w:rsidRDefault="00FC171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1528196539" w:edGrp="none"/>
            <w:r>
              <w:rPr>
                <w:b/>
              </w:rPr>
              <w:t>15</w:t>
            </w:r>
            <w:permEnd w:id="1528196539"/>
          </w:p>
        </w:tc>
        <w:tc>
          <w:tcPr>
            <w:tcW w:w="0" w:type="auto"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  <w:gridSpan w:val="4"/>
          </w:tcPr>
          <w:p w:rsidR="00F3074D" w:rsidRDefault="00FC171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959123891" w:edGrp="none"/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1. Определение транспортно-эксплуатационных показателей автомобильных дорог (ТЭП АД).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2. Оценка транспортно-эксплуатационного состояния участка автомобильной дороги.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3. Определение прочности дорожных одежд (прогибомеры КП-204, МАДИ-ЦНИЛ).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4,6,7,12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4. Определение сцепных качеств дорожных покрытий (передвижная установка ПКРС-2У, метод «песчаного пятна», портативными приборами).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4,6,7,13-15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5. Оценка ровности дорожных покрытий (определение ровности покрытий толчкомером типа ТХК-2, ТЭД-2М, ПКРС-2У, по международному показателю ровности IRI на установке ПКР-1).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1,4-15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6. Измерение и оценка колейности дорожного покрытия (3-х метровая рейка и измерительный щуп, рейка с ультразвуковыми датчиками).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4,6,7,11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7. Построение линейного графика оценки ТЭС АД, назначений мероприятий по повышению ТЭС АД.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1-15</w:t>
            </w:r>
          </w:p>
        </w:tc>
      </w:tr>
      <w:permEnd w:id="959123891"/>
      <w:tr w:rsidR="00F3074D">
        <w:tc>
          <w:tcPr>
            <w:tcW w:w="0" w:type="auto"/>
            <w:gridSpan w:val="2"/>
          </w:tcPr>
          <w:p w:rsidR="00F3074D" w:rsidRDefault="00FC171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1535275050" w:edGrp="none"/>
            <w:r>
              <w:rPr>
                <w:b/>
              </w:rPr>
              <w:t>15</w:t>
            </w:r>
            <w:permEnd w:id="1535275050"/>
          </w:p>
        </w:tc>
        <w:tc>
          <w:tcPr>
            <w:tcW w:w="0" w:type="auto"/>
          </w:tcPr>
          <w:p w:rsidR="00F3074D" w:rsidRDefault="00F3074D">
            <w:pPr>
              <w:pStyle w:val="a3"/>
            </w:pP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4"/>
        <w:gridCol w:w="2205"/>
        <w:gridCol w:w="1220"/>
        <w:gridCol w:w="1397"/>
        <w:gridCol w:w="1589"/>
        <w:gridCol w:w="1293"/>
      </w:tblGrid>
      <w:tr w:rsidR="00F3074D">
        <w:trPr>
          <w:trHeight w:val="1229"/>
          <w:tblHeader/>
        </w:trPr>
        <w:tc>
          <w:tcPr>
            <w:tcW w:w="1026" w:type="pct"/>
          </w:tcPr>
          <w:p w:rsidR="00F3074D" w:rsidRDefault="00FC171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3074D" w:rsidRDefault="00FC171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3074D" w:rsidRDefault="00FC171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3074D" w:rsidRDefault="00FC171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3074D" w:rsidRDefault="00FC171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3074D" w:rsidRDefault="00FC171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permStart w:id="906059012" w:edGrp="none"/>
            <w:r>
              <w:rPr>
                <w:sz w:val="22"/>
              </w:rPr>
              <w:t>Работа с нормативными документами, необходимыми для выполнения практических занятии.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Знать нормативно-техническую литературу и уметь пользоваться ею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Сбор исходной информации на основе данных паспортизации и ранее выполненных обследований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Получения данных о наличии и техническом состоянии дорог и дорожных сооружений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График состояния участка автомобиль-ной дороги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1,6,10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 xml:space="preserve">Ознакомление с бальной шкалой визуальной оценки прочности </w:t>
            </w:r>
            <w:r>
              <w:rPr>
                <w:sz w:val="22"/>
              </w:rPr>
              <w:lastRenderedPageBreak/>
              <w:t>дорожных одежд и состояния дорожных покрытий земляного полотна и водоотвода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lastRenderedPageBreak/>
              <w:t xml:space="preserve">Определить фактическое транспортно-эксплуатационное </w:t>
            </w:r>
            <w:r>
              <w:rPr>
                <w:sz w:val="22"/>
              </w:rPr>
              <w:lastRenderedPageBreak/>
              <w:t>состояние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lastRenderedPageBreak/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1,6,10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lastRenderedPageBreak/>
              <w:t>Определение прочности дорожных одежд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Определение сцепных качеств дорожных покрытий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Оценка ровности дорожных покрытий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Измерение и оценка колейности дорожного покрытия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Определение видов и очередности дорожно-ремонтных работ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Планирования ремонтных работ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permEnd w:id="906059012"/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F3074D">
        <w:trPr>
          <w:tblHeader/>
        </w:trPr>
        <w:tc>
          <w:tcPr>
            <w:tcW w:w="1250" w:type="pct"/>
            <w:vMerge w:val="restart"/>
          </w:tcPr>
          <w:p w:rsidR="00F3074D" w:rsidRDefault="00FC171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F3074D" w:rsidRDefault="00FC171B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F3074D">
        <w:trPr>
          <w:tblHeader/>
        </w:trPr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Білімі /Знание</w:t>
            </w:r>
          </w:p>
        </w:tc>
      </w:tr>
      <w:tr w:rsidR="00F3074D">
        <w:tc>
          <w:tcPr>
            <w:tcW w:w="0" w:type="auto"/>
          </w:tcPr>
          <w:p w:rsidR="00F3074D" w:rsidRDefault="004D1085">
            <w:pPr>
              <w:pStyle w:val="a3"/>
            </w:pPr>
            <w:permStart w:id="1301549812" w:edGrp="none"/>
            <w:r>
              <w:t>Тесты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1301549812"/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F3074D">
        <w:tc>
          <w:tcPr>
            <w:tcW w:w="0" w:type="auto"/>
          </w:tcPr>
          <w:p w:rsidR="00F3074D" w:rsidRDefault="004D1085">
            <w:pPr>
              <w:pStyle w:val="a3"/>
            </w:pPr>
            <w:permStart w:id="1570465894" w:edGrp="none"/>
            <w:r>
              <w:t>Коллоквиум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1570465894"/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F3074D">
        <w:tc>
          <w:tcPr>
            <w:tcW w:w="0" w:type="auto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permStart w:id="516055223" w:edGrp="none"/>
            <w:r>
              <w:rPr>
                <w:lang w:val="kk-KZ"/>
              </w:rPr>
              <w:t>Реферат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516055223"/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Талдау / Анализ</w:t>
            </w:r>
          </w:p>
        </w:tc>
      </w:tr>
      <w:tr w:rsidR="00F3074D">
        <w:tc>
          <w:tcPr>
            <w:tcW w:w="0" w:type="auto"/>
          </w:tcPr>
          <w:p w:rsidR="00F3074D" w:rsidRDefault="004D1085">
            <w:pPr>
              <w:pStyle w:val="a3"/>
            </w:pPr>
            <w:permStart w:id="466887348" w:edGrp="none"/>
            <w:r>
              <w:t>Отчёты по СРС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</w:tr>
      <w:permEnd w:id="466887348"/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F3074D">
        <w:trPr>
          <w:tblHeader/>
        </w:trPr>
        <w:tc>
          <w:tcPr>
            <w:tcW w:w="500" w:type="pct"/>
          </w:tcPr>
          <w:p w:rsidR="00F3074D" w:rsidRDefault="00FC171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F3074D" w:rsidRDefault="00FC171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F3074D" w:rsidRDefault="00FC171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F3074D" w:rsidRDefault="00FC171B">
            <w:pPr>
              <w:pStyle w:val="a3"/>
              <w:jc w:val="center"/>
            </w:pPr>
            <w:r>
              <w:t>Итого</w:t>
            </w:r>
          </w:p>
        </w:tc>
      </w:tr>
      <w:tr w:rsidR="00F3074D"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permStart w:id="1596278086" w:edGrp="everyone" w:colFirst="1" w:colLast="1"/>
            <w:permStart w:id="1521178158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0-100</w:t>
            </w: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1434783920" w:edGrp="everyone" w:colFirst="1" w:colLast="1"/>
            <w:permStart w:id="882775572" w:edGrp="everyone" w:colFirst="2" w:colLast="2"/>
            <w:permStart w:id="951472374" w:edGrp="everyone" w:colFirst="4" w:colLast="4"/>
            <w:permEnd w:id="1596278086"/>
            <w:permEnd w:id="1521178158"/>
          </w:p>
        </w:tc>
        <w:tc>
          <w:tcPr>
            <w:tcW w:w="0" w:type="auto"/>
            <w:gridSpan w:val="2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17127502" w:edGrp="everyone" w:colFirst="1" w:colLast="1"/>
            <w:permStart w:id="1177246614" w:edGrp="everyone" w:colFirst="2" w:colLast="2"/>
            <w:permEnd w:id="1434783920"/>
            <w:permEnd w:id="882775572"/>
            <w:permEnd w:id="951472374"/>
          </w:p>
        </w:tc>
        <w:tc>
          <w:tcPr>
            <w:tcW w:w="0" w:type="auto"/>
            <w:gridSpan w:val="2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Рейтинговые вопросы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tr w:rsidR="00F3074D"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permStart w:id="438382184" w:edGrp="everyone" w:colFirst="1" w:colLast="1"/>
            <w:permStart w:id="1053169146" w:edGrp="everyone" w:colFirst="2" w:colLast="2"/>
            <w:permEnd w:id="17127502"/>
            <w:permEnd w:id="1177246614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F3074D" w:rsidRDefault="004D1085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0-100</w:t>
            </w: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694909283" w:edGrp="everyone" w:colFirst="1" w:colLast="1"/>
            <w:permStart w:id="621483516" w:edGrp="everyone" w:colFirst="2" w:colLast="2"/>
            <w:permStart w:id="1731546339" w:edGrp="everyone" w:colFirst="4" w:colLast="4"/>
            <w:permEnd w:id="438382184"/>
            <w:permEnd w:id="1053169146"/>
          </w:p>
        </w:tc>
        <w:tc>
          <w:tcPr>
            <w:tcW w:w="0" w:type="auto"/>
            <w:gridSpan w:val="2"/>
          </w:tcPr>
          <w:p w:rsidR="00F3074D" w:rsidRDefault="004D1085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1802122249" w:edGrp="everyone" w:colFirst="1" w:colLast="1"/>
            <w:permStart w:id="1506680305" w:edGrp="everyone" w:colFirst="2" w:colLast="2"/>
            <w:permEnd w:id="694909283"/>
            <w:permEnd w:id="621483516"/>
            <w:permEnd w:id="1731546339"/>
          </w:p>
        </w:tc>
        <w:tc>
          <w:tcPr>
            <w:tcW w:w="0" w:type="auto"/>
            <w:gridSpan w:val="2"/>
          </w:tcPr>
          <w:p w:rsidR="00F3074D" w:rsidRDefault="004D1085">
            <w:pPr>
              <w:pStyle w:val="a3"/>
            </w:pPr>
            <w:r>
              <w:rPr>
                <w:lang w:val="kk-KZ"/>
              </w:rPr>
              <w:t>Рейтинговые вопросы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permEnd w:id="1802122249"/>
      <w:permEnd w:id="1506680305"/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F3074D" w:rsidRDefault="00FC171B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0-100</w:t>
            </w: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F3074D" w:rsidRDefault="00FC171B">
      <w:pPr>
        <w:pStyle w:val="a3"/>
        <w:ind w:firstLine="567"/>
      </w:pPr>
      <w:r>
        <w:t>- 40% результата, полученного на экзамене;</w:t>
      </w:r>
    </w:p>
    <w:p w:rsidR="00F3074D" w:rsidRDefault="00FC171B">
      <w:pPr>
        <w:pStyle w:val="a3"/>
        <w:ind w:firstLine="567"/>
      </w:pPr>
      <w:r>
        <w:t>- 60% результатов текущей успеваемости.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Формула подсчета итоговой оценки:</w:t>
      </w:r>
    </w:p>
    <w:p w:rsidR="00F3074D" w:rsidRDefault="00F3074D">
      <w:pPr>
        <w:pStyle w:val="a3"/>
      </w:pPr>
    </w:p>
    <w:p w:rsidR="00F3074D" w:rsidRDefault="00FC171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F3074D">
        <w:trPr>
          <w:tblHeader/>
        </w:trPr>
        <w:tc>
          <w:tcPr>
            <w:tcW w:w="600" w:type="pct"/>
          </w:tcPr>
          <w:p w:rsidR="00F3074D" w:rsidRDefault="00FC171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3074D" w:rsidRDefault="00FC171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3074D" w:rsidRDefault="00FC171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3074D" w:rsidRDefault="00FC171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Критерий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</w:t>
            </w:r>
            <w:r>
              <w:lastRenderedPageBreak/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4 ПОЛИТИКА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857514552" w:edGrp="none"/>
      <w:r>
        <w:lastRenderedPageBreak/>
        <w:t>Обучающийся обязан:</w:t>
      </w:r>
    </w:p>
    <w:p w:rsidR="00F3074D" w:rsidRDefault="00FC171B">
      <w:pPr>
        <w:pStyle w:val="a3"/>
        <w:ind w:firstLine="567"/>
      </w:pPr>
      <w:r>
        <w:t>Студент обязан: Для высокой эффективности учебного процесса студент обязан соблюдать следующие правила: - активно участвовать в учебном процессе; - не опаздывать на занятия; - отключить сотовый телефон; - на лабораторных работах соблюдать технику безопасности и форму одежды; - не пропускать занятий, в случае болезни предоставить справку; - своевременно и старательно выполнять задание; - быть терпимым и доброжелательным к сокурсникам и преподавателям; - быть пунктуальным и обязательным.</w:t>
      </w:r>
    </w:p>
    <w:permEnd w:id="1857514552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5.1 Основная литература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517223571" w:edGrp="none"/>
      <w:r>
        <w:t>1. 3.1 Основная литература 1. Эксплутация автомобильных дорог: учебное пособие для автодорожных вузов / А.К. Киялбаев, С.Н. Киялбай – Москва-Алматы: МАДО, КазАДИ, 2017. – 342 с. 2. Строительство автомобильных дорог: учебник / коллектив авторов; под ред. В.В. Ушакова и В.М. Ольховикова. – М. : КНОРУС, 2013. – 576 с. 3. 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 3.2 Дополнительная литература 4 Справочная энциклопедия дорожника. Том II. Ремонт и содержание автомобильных дорог /Под. ред. А.П. Васильева –М.: Транспорт, 2004. 5 Справочник дорожного мастера. Строительство, эксплуатация и ремонт автомобильных дорог. – М.: Инфра-Инженерия, 2005. 6 Диагностика автомобильных дорог: Учебно-методическое пособие / И.И. Леонович, С.В. Богданович. – Минск: БНТУ, 2012. – 226 с. 7 Эксплуатация автомобильных дорог, т.1-2.: учебник для студентов высш. учеб. заведений /А.П. Васильев – М.: Издательский центр «Академия», 2010 –320 с.</w:t>
      </w:r>
    </w:p>
    <w:permEnd w:id="517223571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5.2 Дополнительная литература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711107341" w:edGrp="none"/>
      <w:r>
        <w:t>1. 10 ПР РК 218-27-2014 «Инструкция по диагностике и оценке транспортно-эксплуатационного состояния автомобильных дорог»; 11 ПР РК 218-03-02 «Инструкция по оценке ровности дорожных покрытий толчкомером»; 12 Р РК 218-05-97 «Рекомендации по оценке прочности и расчет усиления нежестких дорожных одежд»; 13 ОСТ 304.3-96 «Автомобильные дороги.Методы определения коэффициента сцепления колеса автомобиля с дорожным покрытием» 14 ПР РК 218-05.1-05 «Инструкция по назначению межремонтных сроков службы нежестких дорожных одежд и покрытий» 15 СТ РК 1279-2004 «Методы определения шероховатости дорожного покрытия и коэффициента сцепления колес автомобиля с дорожным покрытием»</w:t>
      </w:r>
      <w:permEnd w:id="1711107341"/>
    </w:p>
    <w:sectPr w:rsidR="00F3074D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C05" w:rsidRDefault="00EB0C05">
      <w:pPr>
        <w:spacing w:after="0" w:line="240" w:lineRule="auto"/>
      </w:pPr>
      <w:r>
        <w:separator/>
      </w:r>
    </w:p>
  </w:endnote>
  <w:endnote w:type="continuationSeparator" w:id="0">
    <w:p w:rsidR="00EB0C05" w:rsidRDefault="00EB0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C05" w:rsidRDefault="00EB0C05">
      <w:pPr>
        <w:spacing w:after="0" w:line="240" w:lineRule="auto"/>
      </w:pPr>
      <w:r>
        <w:separator/>
      </w:r>
    </w:p>
  </w:footnote>
  <w:footnote w:type="continuationSeparator" w:id="0">
    <w:p w:rsidR="00EB0C05" w:rsidRDefault="00EB0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3074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3074D" w:rsidRDefault="00FC171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3074D" w:rsidRDefault="00FC171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3074D" w:rsidRDefault="00FC171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E810DC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E810DC">
            <w:rPr>
              <w:noProof/>
            </w:rPr>
            <w:t>11</w:t>
          </w:r>
          <w:r>
            <w:fldChar w:fldCharType="end"/>
          </w:r>
        </w:p>
      </w:tc>
    </w:tr>
    <w:tr w:rsidR="00F3074D">
      <w:trPr>
        <w:cantSplit/>
        <w:trHeight w:val="310"/>
      </w:trPr>
      <w:tc>
        <w:tcPr>
          <w:tcW w:w="1129" w:type="dxa"/>
          <w:vMerge/>
        </w:tcPr>
        <w:p w:rsidR="00F3074D" w:rsidRDefault="00F3074D">
          <w:pPr>
            <w:pStyle w:val="a3"/>
          </w:pPr>
        </w:p>
      </w:tc>
      <w:tc>
        <w:tcPr>
          <w:tcW w:w="1921" w:type="dxa"/>
          <w:vAlign w:val="center"/>
        </w:tcPr>
        <w:p w:rsidR="00F3074D" w:rsidRDefault="00FC171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3074D" w:rsidRDefault="00FC171B">
          <w:pPr>
            <w:pStyle w:val="a5"/>
          </w:pPr>
          <w:r>
            <w:t>II ВКГТУ 701.01-III-2019</w:t>
          </w:r>
        </w:p>
        <w:p w:rsidR="00F3074D" w:rsidRDefault="00FC171B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3074D" w:rsidRDefault="00F3074D">
          <w:pPr>
            <w:pStyle w:val="a3"/>
          </w:pPr>
        </w:p>
      </w:tc>
    </w:tr>
  </w:tbl>
  <w:p w:rsidR="00F3074D" w:rsidRDefault="00F3074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074D"/>
    <w:rsid w:val="004D1085"/>
    <w:rsid w:val="00D2754E"/>
    <w:rsid w:val="00E810DC"/>
    <w:rsid w:val="00EB0C05"/>
    <w:rsid w:val="00F3074D"/>
    <w:rsid w:val="00FC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F960B"/>
  <w15:docId w15:val="{7BC7A9A2-C6A7-4BDB-853C-31A746597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2535</Words>
  <Characters>14453</Characters>
  <Application>Microsoft Office Word</Application>
  <DocSecurity>8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Bakytbek</cp:lastModifiedBy>
  <cp:revision>3</cp:revision>
  <dcterms:created xsi:type="dcterms:W3CDTF">2021-01-28T06:03:00Z</dcterms:created>
  <dcterms:modified xsi:type="dcterms:W3CDTF">2021-02-21T04:22:00Z</dcterms:modified>
</cp:coreProperties>
</file>